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A3FA0" w:rsidRP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A3FA0">
        <w:rPr>
          <w:rFonts w:eastAsia="Times New Roman" w:cstheme="minorHAnsi"/>
          <w:sz w:val="24"/>
          <w:szCs w:val="24"/>
          <w:lang w:eastAsia="cs-CZ"/>
        </w:rPr>
        <w:fldChar w:fldCharType="begin"/>
      </w:r>
      <w:r w:rsidRPr="007A3FA0">
        <w:rPr>
          <w:rFonts w:eastAsia="Times New Roman" w:cstheme="minorHAnsi"/>
          <w:sz w:val="24"/>
          <w:szCs w:val="24"/>
          <w:lang w:eastAsia="cs-CZ"/>
        </w:rPr>
        <w:instrText xml:space="preserve"> HYPERLINK "http://www.zusopavasolna.cz/404/rozpocet-a-strednedoby-vyhled-rozpoctu-prispevkove-organizace/" \o "Rozpočet a střednědobý výhled rozpočtu příspěvkové organizace" </w:instrText>
      </w:r>
      <w:r w:rsidRPr="007A3FA0">
        <w:rPr>
          <w:rFonts w:eastAsia="Times New Roman" w:cstheme="minorHAnsi"/>
          <w:sz w:val="24"/>
          <w:szCs w:val="24"/>
          <w:lang w:eastAsia="cs-CZ"/>
        </w:rPr>
        <w:fldChar w:fldCharType="separate"/>
      </w:r>
      <w:r w:rsidRPr="007A3FA0">
        <w:rPr>
          <w:rFonts w:eastAsia="Times New Roman" w:cstheme="minorHAnsi"/>
          <w:b/>
          <w:bCs/>
          <w:caps/>
          <w:sz w:val="24"/>
          <w:szCs w:val="24"/>
          <w:lang w:eastAsia="cs-CZ"/>
        </w:rPr>
        <w:t>ROZPOČET A STŘEDNĚDOBÝ VÝHLED ROZPOČTU PŘÍSPĚVKOVÉ ORGANIZACE</w:t>
      </w:r>
      <w:r w:rsidRPr="007A3FA0">
        <w:rPr>
          <w:rFonts w:eastAsia="Times New Roman" w:cstheme="minorHAnsi"/>
          <w:sz w:val="24"/>
          <w:szCs w:val="24"/>
          <w:lang w:eastAsia="cs-CZ"/>
        </w:rPr>
        <w:fldChar w:fldCharType="end"/>
      </w:r>
      <w:bookmarkEnd w:id="0"/>
    </w:p>
    <w:p w:rsidR="007A3FA0" w:rsidRP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A3FA0" w:rsidRP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A3FA0">
        <w:rPr>
          <w:rFonts w:eastAsia="Times New Roman" w:cstheme="minorHAnsi"/>
          <w:sz w:val="24"/>
          <w:szCs w:val="24"/>
          <w:lang w:eastAsia="cs-CZ"/>
        </w:rPr>
        <w:t>Novelou zákona č. 250/2000 Sb., o rozpočtových pravidlech územních rozpočtů, je s účinností od 21. 2. 2017 příspěvkové organizaci stanovena povinnost sestavovat rozpočet a střednědobý výhled rozpočtu, které schvaluje její zřizovatel.</w:t>
      </w:r>
    </w:p>
    <w:p w:rsidR="007A3FA0" w:rsidRP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A3FA0">
        <w:rPr>
          <w:rFonts w:eastAsia="Times New Roman" w:cstheme="minorHAnsi"/>
          <w:sz w:val="24"/>
          <w:szCs w:val="24"/>
          <w:lang w:eastAsia="cs-CZ"/>
        </w:rPr>
        <w:t>Rozpočet příspěvkové organizace je plán výnosů a nákladů na kalendářní rok a střednědobý výhled rozpočtu je plán nákladů a výnosů na další dva roky následující po roce, na který je sestavován plán na kalendářní rok.</w:t>
      </w:r>
    </w:p>
    <w:p w:rsidR="007A3FA0" w:rsidRP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A3FA0">
        <w:rPr>
          <w:rFonts w:eastAsia="Times New Roman" w:cstheme="minorHAnsi"/>
          <w:sz w:val="24"/>
          <w:szCs w:val="24"/>
          <w:lang w:eastAsia="cs-CZ"/>
        </w:rPr>
        <w:t> </w:t>
      </w:r>
    </w:p>
    <w:p w:rsid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7A3FA0">
        <w:rPr>
          <w:rFonts w:eastAsia="Times New Roman" w:cstheme="minorHAnsi"/>
          <w:sz w:val="24"/>
          <w:szCs w:val="24"/>
          <w:lang w:eastAsia="cs-CZ"/>
        </w:rPr>
        <w:t>Povinnost zveřejnit návrh rozpočtu/střednědobého výhledu rozpočtu a schválený rozpočet/střednědobý výhled rozpočtu je zajištěna zveřejněním na internetových stránkách zřizovatele </w:t>
      </w:r>
      <w:hyperlink r:id="rId5" w:tgtFrame="_blank" w:history="1">
        <w:r w:rsidRPr="007A3FA0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http://www.msk.cz/verejna_sprava/index.html.</w:t>
        </w:r>
      </w:hyperlink>
    </w:p>
    <w:p w:rsidR="007A3FA0" w:rsidRPr="007A3FA0" w:rsidRDefault="007A3FA0" w:rsidP="007A3FA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C7CD3" w:rsidRPr="007A3FA0" w:rsidRDefault="007A3FA0" w:rsidP="007A3FA0">
      <w:pPr>
        <w:tabs>
          <w:tab w:val="left" w:pos="54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9C7CD3" w:rsidRPr="007A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5B20"/>
    <w:multiLevelType w:val="multilevel"/>
    <w:tmpl w:val="2A0C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0"/>
    <w:rsid w:val="007A3FA0"/>
    <w:rsid w:val="009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A305-FF43-44A2-AF37-0A2FDA8B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3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/verejna_sprav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2018-03-07T15:10:00Z</dcterms:created>
  <dcterms:modified xsi:type="dcterms:W3CDTF">2018-03-07T15:12:00Z</dcterms:modified>
</cp:coreProperties>
</file>